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8CB2AA"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477A76">
        <w:rPr>
          <w:rFonts w:ascii="Arial" w:hAnsi="Arial" w:cs="Arial"/>
          <w:b/>
          <w:bCs/>
          <w:sz w:val="20"/>
          <w:szCs w:val="20"/>
          <w:lang w:eastAsia="en-GB"/>
        </w:rPr>
        <w:t>3</w:t>
      </w:r>
      <w:r>
        <w:rPr>
          <w:rFonts w:ascii="Arial" w:hAnsi="Arial" w:cs="Arial"/>
          <w:b/>
          <w:bCs/>
          <w:sz w:val="20"/>
          <w:szCs w:val="20"/>
          <w:lang w:eastAsia="en-GB"/>
        </w:rPr>
        <w:t xml:space="preserve"> </w:t>
      </w:r>
    </w:p>
    <w:p w14:paraId="42CAF92D" w14:textId="07FD5A8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77A76">
        <w:rPr>
          <w:rFonts w:ascii="Arial" w:hAnsi="Arial" w:cs="Arial"/>
          <w:b/>
          <w:bCs/>
          <w:sz w:val="20"/>
          <w:szCs w:val="20"/>
          <w:lang w:eastAsia="en-GB"/>
        </w:rPr>
        <w:t>09/06</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2AFC137" w:rsidR="00754729" w:rsidRPr="005E1E0E" w:rsidRDefault="003B28BA"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Dr H P Borse &amp; Partner</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208126A" w:rsidR="00E37206" w:rsidRPr="005E1E0E" w:rsidRDefault="003B28BA" w:rsidP="00E37206">
      <w:pPr>
        <w:widowControl w:val="0"/>
        <w:spacing w:after="280"/>
        <w:rPr>
          <w:rFonts w:ascii="Arial" w:hAnsi="Arial" w:cs="Arial"/>
          <w:sz w:val="20"/>
          <w:szCs w:val="20"/>
        </w:rPr>
      </w:pPr>
      <w:r>
        <w:rPr>
          <w:rFonts w:ascii="Arial" w:hAnsi="Arial" w:cs="Arial"/>
          <w:sz w:val="20"/>
          <w:szCs w:val="20"/>
        </w:rPr>
        <w:t>Dr H P Borse &amp; Partner</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BE509D"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 xml:space="preserve">Any data CPRD hold or pass on to bona fide researchers, except for clinical research studies, will have been anonymised in accordance with the Information Commissioner’s Office </w:t>
      </w:r>
      <w:proofErr w:type="spellStart"/>
      <w:r w:rsidRPr="005E1E0E">
        <w:rPr>
          <w:rFonts w:ascii="Arial" w:hAnsi="Arial" w:cs="Arial"/>
          <w:color w:val="333333"/>
          <w:sz w:val="20"/>
          <w:szCs w:val="20"/>
        </w:rPr>
        <w:t>Anonymisation</w:t>
      </w:r>
      <w:proofErr w:type="spellEnd"/>
      <w:r w:rsidRPr="005E1E0E">
        <w:rPr>
          <w:rFonts w:ascii="Arial" w:hAnsi="Arial" w:cs="Arial"/>
          <w:color w:val="333333"/>
          <w:sz w:val="20"/>
          <w:szCs w:val="20"/>
        </w:rPr>
        <w:t xml:space="preserve">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E1E0E">
        <w:rPr>
          <w:rFonts w:ascii="Arial" w:hAnsi="Arial" w:cs="Arial"/>
          <w:sz w:val="20"/>
          <w:szCs w:val="20"/>
        </w:rPr>
        <w:t>Caldicott’s</w:t>
      </w:r>
      <w:proofErr w:type="spellEnd"/>
      <w:r w:rsidRPr="005E1E0E">
        <w:rPr>
          <w:rFonts w:ascii="Arial" w:hAnsi="Arial" w:cs="Arial"/>
          <w:sz w:val="20"/>
          <w:szCs w:val="20"/>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E1E0E">
        <w:rPr>
          <w:rFonts w:ascii="Arial" w:hAnsi="Arial" w:cs="Arial"/>
          <w:sz w:val="20"/>
          <w:szCs w:val="20"/>
        </w:rPr>
        <w:t>Caldicott</w:t>
      </w:r>
      <w:proofErr w:type="spellEnd"/>
      <w:r w:rsidRPr="005E1E0E">
        <w:rPr>
          <w:rFonts w:ascii="Arial" w:hAnsi="Arial" w:cs="Arial"/>
          <w:sz w:val="20"/>
          <w:szCs w:val="20"/>
        </w:rPr>
        <w:t xml:space="preserve">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2BF46595"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collection will start from 1 </w:t>
      </w:r>
      <w:r w:rsidR="00477A76">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This process is called </w:t>
      </w:r>
      <w:proofErr w:type="spellStart"/>
      <w:r w:rsidRPr="004E2C36">
        <w:rPr>
          <w:rFonts w:ascii="Arial" w:hAnsi="Arial" w:cs="Arial"/>
          <w:sz w:val="20"/>
          <w:szCs w:val="20"/>
        </w:rPr>
        <w:t>pseudonymisation</w:t>
      </w:r>
      <w:proofErr w:type="spellEnd"/>
      <w:r w:rsidRPr="004E2C36">
        <w:rPr>
          <w:rFonts w:ascii="Arial" w:hAnsi="Arial" w:cs="Arial"/>
          <w:sz w:val="20"/>
          <w:szCs w:val="20"/>
        </w:rPr>
        <w:t xml:space="preserve">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6B2E74BE" w:rsidR="004E2C36"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0A12E45C" w14:textId="77777777" w:rsidR="00BE509D" w:rsidRPr="00BE509D" w:rsidRDefault="00BE509D" w:rsidP="00BE509D">
      <w:pPr>
        <w:pStyle w:val="Heading3"/>
        <w:rPr>
          <w:rFonts w:ascii="Arial" w:eastAsia="Times New Roman" w:hAnsi="Arial" w:cs="Arial"/>
          <w:sz w:val="20"/>
          <w:szCs w:val="20"/>
        </w:rPr>
      </w:pPr>
      <w:r w:rsidRPr="00BE509D">
        <w:rPr>
          <w:rFonts w:ascii="Arial" w:eastAsia="Times New Roman" w:hAnsi="Arial" w:cs="Arial"/>
          <w:sz w:val="20"/>
          <w:szCs w:val="20"/>
        </w:rPr>
        <w:t xml:space="preserve">Integrated Care Record - One Health and Care </w:t>
      </w:r>
    </w:p>
    <w:p w14:paraId="11CF6655" w14:textId="77777777" w:rsidR="00BE509D" w:rsidRPr="00BE509D" w:rsidRDefault="00BE509D" w:rsidP="00BE509D">
      <w:pPr>
        <w:spacing w:before="100" w:beforeAutospacing="1" w:after="100" w:afterAutospacing="1"/>
        <w:rPr>
          <w:rFonts w:ascii="Arial" w:eastAsiaTheme="minorHAnsi" w:hAnsi="Arial" w:cs="Arial"/>
          <w:sz w:val="20"/>
          <w:szCs w:val="20"/>
        </w:rPr>
      </w:pPr>
      <w:r w:rsidRPr="00BE509D">
        <w:rPr>
          <w:rFonts w:ascii="Arial" w:hAnsi="Arial" w:cs="Arial"/>
          <w:sz w:val="20"/>
          <w:szCs w:val="20"/>
        </w:rPr>
        <w:t>Information regarding your health and care is recorded across NHS organisations and local authorities. One Health and Care pulls the key information from these different health and social care systems and displays it in one combined record. This enables registered health and social care professionals involved in your care to find all the key, most up-to-date information in one place which helps to provide better, safer care.</w:t>
      </w:r>
    </w:p>
    <w:p w14:paraId="5C95743D" w14:textId="77777777" w:rsidR="00BE509D" w:rsidRPr="00BE509D" w:rsidRDefault="00BE509D" w:rsidP="00BE509D">
      <w:pPr>
        <w:spacing w:before="100" w:beforeAutospacing="1" w:after="100" w:afterAutospacing="1"/>
        <w:rPr>
          <w:rFonts w:ascii="Arial" w:hAnsi="Arial" w:cs="Arial"/>
          <w:sz w:val="20"/>
          <w:szCs w:val="20"/>
        </w:rPr>
      </w:pPr>
      <w:r w:rsidRPr="00BE509D">
        <w:rPr>
          <w:rFonts w:ascii="Arial" w:hAnsi="Arial" w:cs="Arial"/>
          <w:sz w:val="20"/>
          <w:szCs w:val="20"/>
        </w:rPr>
        <w:lastRenderedPageBreak/>
        <w:t>When you contact a partner organisation involved in your care as a patient / service user, information is collected about you and records maintained about the care and services that have been provided.</w:t>
      </w:r>
    </w:p>
    <w:p w14:paraId="6C992C30" w14:textId="77777777" w:rsidR="00BE509D" w:rsidRPr="00BE509D" w:rsidRDefault="00BE509D" w:rsidP="00BE509D">
      <w:pPr>
        <w:spacing w:before="100" w:beforeAutospacing="1" w:after="100" w:afterAutospacing="1"/>
        <w:rPr>
          <w:rFonts w:ascii="Arial" w:hAnsi="Arial" w:cs="Arial"/>
          <w:sz w:val="20"/>
          <w:szCs w:val="20"/>
        </w:rPr>
      </w:pPr>
      <w:r w:rsidRPr="00BE509D">
        <w:rPr>
          <w:rFonts w:ascii="Arial" w:hAnsi="Arial" w:cs="Arial"/>
          <w:sz w:val="20"/>
          <w:szCs w:val="20"/>
        </w:rPr>
        <w:t>The organisations across Staffordshire and Stoke-on-Trent that are participating in One Health and Care are:</w:t>
      </w:r>
    </w:p>
    <w:p w14:paraId="4B411A15"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Staffordshire and Stoke-on-Trent GP practices</w:t>
      </w:r>
    </w:p>
    <w:p w14:paraId="1B928028"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University Hospitals of North Midlands NHS Trust</w:t>
      </w:r>
    </w:p>
    <w:p w14:paraId="5E4B40EB"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University Hospitals of Derby and Burton NHS Foundation Trust</w:t>
      </w:r>
    </w:p>
    <w:p w14:paraId="08064EAB"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Midlands Partnership NHS Foundation Trust</w:t>
      </w:r>
    </w:p>
    <w:p w14:paraId="75049AAF"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North Staffordshire Combined Healthcare NHS Trust</w:t>
      </w:r>
    </w:p>
    <w:p w14:paraId="4CAF1DFD"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Staffordshire County Council (Social Care)</w:t>
      </w:r>
    </w:p>
    <w:p w14:paraId="751E5AD5"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Stoke-on-Trent City Council (Social Care)</w:t>
      </w:r>
    </w:p>
    <w:p w14:paraId="288F9B1C"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Continuing Healthcare Services</w:t>
      </w:r>
    </w:p>
    <w:p w14:paraId="283E5338"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West Midlands Ambulance Service</w:t>
      </w:r>
    </w:p>
    <w:p w14:paraId="7A0B6135" w14:textId="77777777" w:rsidR="00BE509D" w:rsidRPr="00BE509D" w:rsidRDefault="00BE509D" w:rsidP="00BE509D">
      <w:pPr>
        <w:spacing w:before="100" w:beforeAutospacing="1" w:after="100" w:afterAutospacing="1"/>
        <w:rPr>
          <w:rFonts w:ascii="Arial" w:hAnsi="Arial" w:cs="Arial"/>
          <w:sz w:val="20"/>
          <w:szCs w:val="20"/>
        </w:rPr>
      </w:pPr>
      <w:r w:rsidRPr="00BE509D">
        <w:rPr>
          <w:rFonts w:ascii="Arial" w:hAnsi="Arial" w:cs="Arial"/>
          <w:sz w:val="20"/>
          <w:szCs w:val="20"/>
        </w:rPr>
        <w:t>During 2021 organisations in Shropshire, Telford and Wrekin will be contributing data to One Health and Care.</w:t>
      </w:r>
    </w:p>
    <w:p w14:paraId="219D349A" w14:textId="77777777" w:rsidR="00BE509D" w:rsidRPr="00BE509D" w:rsidRDefault="00BE509D" w:rsidP="00BE509D">
      <w:pPr>
        <w:spacing w:before="100" w:beforeAutospacing="1" w:after="100" w:afterAutospacing="1"/>
        <w:rPr>
          <w:rFonts w:ascii="Arial" w:hAnsi="Arial" w:cs="Arial"/>
          <w:sz w:val="20"/>
          <w:szCs w:val="20"/>
        </w:rPr>
      </w:pPr>
      <w:r w:rsidRPr="00BE509D">
        <w:rPr>
          <w:rFonts w:ascii="Arial" w:hAnsi="Arial" w:cs="Arial"/>
          <w:sz w:val="20"/>
          <w:szCs w:val="20"/>
        </w:rPr>
        <w:t>The organisations across Shropshire Telford and Wrekin that are participating in One Health and Care are:</w:t>
      </w:r>
    </w:p>
    <w:p w14:paraId="26F7C5A6"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Shropshire, Telford and Wrekin GP practices</w:t>
      </w:r>
    </w:p>
    <w:p w14:paraId="0A6632A5"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Shropshire Community Health NHS Trust</w:t>
      </w:r>
    </w:p>
    <w:p w14:paraId="0DB1A668"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Midlands Partnership NHS Foundation Trust</w:t>
      </w:r>
    </w:p>
    <w:p w14:paraId="73499BAD"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Shropshire Council (Social Care)</w:t>
      </w:r>
    </w:p>
    <w:p w14:paraId="69E62904"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Telford and Wrekin Council (Social Care)</w:t>
      </w:r>
    </w:p>
    <w:p w14:paraId="3DC07152"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Shrewsbury and Telford Hospital NHS Trust</w:t>
      </w:r>
    </w:p>
    <w:p w14:paraId="1AC81BBA" w14:textId="77777777" w:rsidR="00BE509D" w:rsidRPr="00BE509D" w:rsidRDefault="00BE509D" w:rsidP="00BE509D">
      <w:pPr>
        <w:pStyle w:val="ListParagraph"/>
        <w:ind w:hanging="360"/>
        <w:rPr>
          <w:rFonts w:ascii="Arial" w:hAnsi="Arial" w:cs="Arial"/>
          <w:sz w:val="20"/>
          <w:szCs w:val="20"/>
        </w:rPr>
      </w:pPr>
      <w:r w:rsidRPr="00BE509D">
        <w:rPr>
          <w:rFonts w:ascii="Arial" w:eastAsia="Symbol" w:hAnsi="Arial" w:cs="Arial"/>
          <w:sz w:val="20"/>
          <w:szCs w:val="20"/>
        </w:rPr>
        <w:t xml:space="preserve">·       </w:t>
      </w:r>
      <w:r w:rsidRPr="00BE509D">
        <w:rPr>
          <w:rFonts w:ascii="Arial" w:hAnsi="Arial" w:cs="Arial"/>
          <w:sz w:val="20"/>
          <w:szCs w:val="20"/>
        </w:rPr>
        <w:t>Robert Jones &amp; Agnes Hunt Orthopaedic Hospital</w:t>
      </w:r>
    </w:p>
    <w:p w14:paraId="09DC663F" w14:textId="77777777" w:rsidR="00BE509D" w:rsidRPr="00BE509D" w:rsidRDefault="00BE509D" w:rsidP="00BE509D">
      <w:pPr>
        <w:spacing w:before="100" w:beforeAutospacing="1" w:after="100" w:afterAutospacing="1"/>
        <w:rPr>
          <w:rFonts w:ascii="Arial" w:hAnsi="Arial" w:cs="Arial"/>
          <w:sz w:val="20"/>
          <w:szCs w:val="20"/>
        </w:rPr>
      </w:pPr>
      <w:r w:rsidRPr="00BE509D">
        <w:rPr>
          <w:rFonts w:ascii="Arial" w:hAnsi="Arial" w:cs="Arial"/>
          <w:sz w:val="20"/>
          <w:szCs w:val="20"/>
        </w:rPr>
        <w:t>All partner organisations involved with One Health and Care are registered with the Information Commissioner’s Office (ICO) to process your personal data in accordance with the current Data Protection Legislation and any subsequent revisions.</w:t>
      </w:r>
    </w:p>
    <w:p w14:paraId="674B30C9" w14:textId="77777777" w:rsidR="00BE509D" w:rsidRPr="00BE509D" w:rsidRDefault="00BE509D" w:rsidP="00BE509D">
      <w:pPr>
        <w:spacing w:before="100" w:beforeAutospacing="1" w:after="100" w:afterAutospacing="1"/>
        <w:rPr>
          <w:rFonts w:ascii="Arial" w:hAnsi="Arial" w:cs="Arial"/>
          <w:sz w:val="20"/>
          <w:szCs w:val="20"/>
        </w:rPr>
      </w:pPr>
      <w:r w:rsidRPr="00BE509D">
        <w:rPr>
          <w:rFonts w:ascii="Arial" w:hAnsi="Arial" w:cs="Arial"/>
          <w:sz w:val="20"/>
          <w:szCs w:val="20"/>
        </w:rPr>
        <w:t xml:space="preserve">More information on this initiative can be found by accessing the One Health and Care Website by clicking </w:t>
      </w:r>
      <w:hyperlink r:id="rId13" w:history="1">
        <w:r w:rsidRPr="00BE509D">
          <w:rPr>
            <w:rStyle w:val="Hyperlink"/>
            <w:rFonts w:ascii="Arial" w:hAnsi="Arial" w:cs="Arial"/>
            <w:sz w:val="20"/>
            <w:szCs w:val="20"/>
          </w:rPr>
          <w:t>here</w:t>
        </w:r>
      </w:hyperlink>
    </w:p>
    <w:p w14:paraId="7041883E" w14:textId="77777777" w:rsidR="00BE509D" w:rsidRPr="00BE509D" w:rsidRDefault="00BE509D" w:rsidP="004E2C36">
      <w:pPr>
        <w:pStyle w:val="nhsd-t-body"/>
        <w:rPr>
          <w:rFonts w:ascii="Arial" w:hAnsi="Arial" w:cs="Arial"/>
          <w:sz w:val="20"/>
          <w:szCs w:val="20"/>
        </w:rPr>
      </w:pP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bookmarkStart w:id="4" w:name="_GoBack"/>
      <w:bookmarkEnd w:id="4"/>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lastRenderedPageBreak/>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BE509D"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B28BA"/>
    <w:rsid w:val="003C1197"/>
    <w:rsid w:val="003C481D"/>
    <w:rsid w:val="003C5E88"/>
    <w:rsid w:val="003D4847"/>
    <w:rsid w:val="00410010"/>
    <w:rsid w:val="00410F48"/>
    <w:rsid w:val="004125EC"/>
    <w:rsid w:val="00457267"/>
    <w:rsid w:val="00466AEC"/>
    <w:rsid w:val="00477A76"/>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40F87"/>
    <w:rsid w:val="00877E55"/>
    <w:rsid w:val="008A351A"/>
    <w:rsid w:val="008A3670"/>
    <w:rsid w:val="008B2E14"/>
    <w:rsid w:val="008B5BEE"/>
    <w:rsid w:val="008D1465"/>
    <w:rsid w:val="008D3E7A"/>
    <w:rsid w:val="008F7322"/>
    <w:rsid w:val="00902B44"/>
    <w:rsid w:val="00913899"/>
    <w:rsid w:val="00914F3B"/>
    <w:rsid w:val="00922297"/>
    <w:rsid w:val="009227C6"/>
    <w:rsid w:val="009443D8"/>
    <w:rsid w:val="00947E7D"/>
    <w:rsid w:val="00953D19"/>
    <w:rsid w:val="009A2DD7"/>
    <w:rsid w:val="009B6561"/>
    <w:rsid w:val="009D3070"/>
    <w:rsid w:val="00A02586"/>
    <w:rsid w:val="00A200C1"/>
    <w:rsid w:val="00A24734"/>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E509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BE50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customStyle="1" w:styleId="Heading3Char">
    <w:name w:val="Heading 3 Char"/>
    <w:basedOn w:val="DefaultParagraphFont"/>
    <w:link w:val="Heading3"/>
    <w:uiPriority w:val="9"/>
    <w:semiHidden/>
    <w:rsid w:val="00BE509D"/>
    <w:rPr>
      <w:rFonts w:asciiTheme="majorHAnsi" w:eastAsiaTheme="majorEastAsia" w:hAnsiTheme="majorHAnsi" w:cstheme="majorBidi"/>
      <w:color w:val="1F4D78"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796213109">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file:///C:\Users\adam.naylor\Downloads\One%20Health%20and%20Care%20Privacy%20Notice%20(stwics.org.uk)"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DACE-B737-4212-8BF1-5502FA1C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8455</Words>
  <Characters>48198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Leese (M83713)</cp:lastModifiedBy>
  <cp:revision>3</cp:revision>
  <cp:lastPrinted>2019-06-13T09:46:00Z</cp:lastPrinted>
  <dcterms:created xsi:type="dcterms:W3CDTF">2021-06-17T15:14:00Z</dcterms:created>
  <dcterms:modified xsi:type="dcterms:W3CDTF">2021-08-06T10:59:00Z</dcterms:modified>
</cp:coreProperties>
</file>